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Technical Rider – INFUSION BAROQUE</w:t>
      </w:r>
    </w:p>
    <w:p w:rsidR="00000000" w:rsidDel="00000000" w:rsidP="00000000" w:rsidRDefault="00000000" w:rsidRPr="00000000">
      <w:pPr>
        <w:tabs>
          <w:tab w:val="left" w:pos="3045"/>
        </w:tabs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PERSONNEL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PRESENTER agrees to provide technical personnel responsible for sound equipment (microphones) and lighting. </w:t>
      </w:r>
      <w:r w:rsidDel="00000000" w:rsidR="00000000" w:rsidRPr="00000000">
        <w:rPr>
          <w:highlight w:val="yellow"/>
          <w:rtl w:val="0"/>
        </w:rPr>
        <w:t xml:space="preserve">If PRESENTER does not provide a harpsichord, PRESENTER agrees to provide personnel to help load the harpsichord in and out of the performance facility. </w:t>
      </w:r>
      <w:r w:rsidDel="00000000" w:rsidR="00000000" w:rsidRPr="00000000">
        <w:rPr>
          <w:rtl w:val="0"/>
        </w:rPr>
        <w:t xml:space="preserve">The technician will be available from the arrival of the group until the end of the concert.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USE OF THE PERFORMANCE FACILITY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Typical schedule as follows for a performance at 8:00 pm: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3:00 pm – 4:30 pm Installation and harpsichord tuning;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4:30 pm – 6:00 pm Dress rehearsal;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6:00 pm – 7:00 pm Dinner break;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7:00 pm – 7:30 pm Harpsichord tuning (touch-ups);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8:00 pm Concert (usually ~1.5 hours);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Tear down immediately after the concert.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SOUND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If possible, PRESENTER provides 2 microphones on stands to allow the musicians to speak to the audience.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LIGHTING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PRESENTER provides the lighting equipment needed to light the performance space with clear and homogeneous light.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STAGE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PRESENTER provides 3 black music stands and 4 chairs (height: 18” – 19”).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STAGE PLAN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The stage plan for a typical INFUSION BAROQUE performance is as follows: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drawing>
          <wp:inline distB="0" distT="0" distL="0" distR="0">
            <wp:extent cx="3964039" cy="27213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4039" cy="2721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GREEN ROOM REQUIREMENTS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PRESENTER will provide drinking water and a light vegetarian snack.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DIET RESTRICTIONS AND ALLERGIES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Vegetarian: Alexa Raine-Wright, Rona Nadler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Allergic to pet dander: Sallynee Amawat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CONTACT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For all questions regarding technical needs:</w:t>
      </w:r>
    </w:p>
    <w:p w:rsidR="00000000" w:rsidDel="00000000" w:rsidP="00000000" w:rsidRDefault="00000000" w:rsidRPr="00000000">
      <w:pPr>
        <w:spacing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Alexa Raine-Wright | 438 827-9170 | infusionbaroque@gmail.com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